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0D1328" w:rsidP="007B7413">
      <w:pPr>
        <w:ind w:firstLine="567"/>
        <w:jc w:val="right"/>
        <w:rPr>
          <w:rFonts w:eastAsia="Times New Roman"/>
          <w:bCs/>
          <w:sz w:val="24"/>
          <w:szCs w:val="24"/>
        </w:rPr>
      </w:pPr>
      <w:r w:rsidRPr="000D1328">
        <w:rPr>
          <w:rFonts w:eastAsia="Times New Roman"/>
          <w:bCs/>
          <w:sz w:val="24"/>
          <w:szCs w:val="24"/>
        </w:rPr>
        <w:t xml:space="preserve">Дело </w:t>
      </w:r>
      <w:r w:rsidRPr="000D1328">
        <w:rPr>
          <w:sz w:val="24"/>
          <w:szCs w:val="24"/>
        </w:rPr>
        <w:t xml:space="preserve">№ </w:t>
      </w:r>
      <w:r w:rsidRPr="000D1328" w:rsidR="00923228">
        <w:rPr>
          <w:sz w:val="24"/>
          <w:szCs w:val="24"/>
        </w:rPr>
        <w:t>2-</w:t>
      </w:r>
      <w:r w:rsidRPr="000D1328" w:rsidR="00B22E7B">
        <w:rPr>
          <w:sz w:val="24"/>
          <w:szCs w:val="24"/>
        </w:rPr>
        <w:t>473</w:t>
      </w:r>
      <w:r w:rsidRPr="000D1328" w:rsidR="0062041F">
        <w:rPr>
          <w:sz w:val="24"/>
          <w:szCs w:val="24"/>
        </w:rPr>
        <w:t>-2002/2026</w:t>
      </w:r>
    </w:p>
    <w:p w:rsidR="007B7413" w:rsidRPr="000D1328" w:rsidP="007B7413">
      <w:pPr>
        <w:ind w:firstLine="567"/>
        <w:jc w:val="center"/>
        <w:rPr>
          <w:rFonts w:eastAsia="Times New Roman"/>
          <w:bCs/>
          <w:sz w:val="24"/>
          <w:szCs w:val="24"/>
        </w:rPr>
      </w:pPr>
    </w:p>
    <w:p w:rsidR="007B7413" w:rsidRPr="000D1328" w:rsidP="007B7413">
      <w:pPr>
        <w:ind w:firstLine="567"/>
        <w:jc w:val="center"/>
        <w:rPr>
          <w:rFonts w:eastAsia="Times New Roman"/>
          <w:bCs/>
          <w:sz w:val="24"/>
          <w:szCs w:val="24"/>
        </w:rPr>
      </w:pPr>
      <w:r w:rsidRPr="000D1328">
        <w:rPr>
          <w:rFonts w:eastAsia="Times New Roman"/>
          <w:bCs/>
          <w:sz w:val="24"/>
          <w:szCs w:val="24"/>
        </w:rPr>
        <w:t>РЕШЕНИЕ</w:t>
      </w:r>
    </w:p>
    <w:p w:rsidR="007B7413" w:rsidRPr="000D1328" w:rsidP="007B7413">
      <w:pPr>
        <w:ind w:firstLine="567"/>
        <w:jc w:val="center"/>
        <w:rPr>
          <w:rFonts w:eastAsia="Times New Roman"/>
          <w:bCs/>
          <w:sz w:val="24"/>
          <w:szCs w:val="24"/>
        </w:rPr>
      </w:pPr>
      <w:r w:rsidRPr="000D1328">
        <w:rPr>
          <w:rFonts w:eastAsia="Times New Roman"/>
          <w:bCs/>
          <w:sz w:val="24"/>
          <w:szCs w:val="24"/>
        </w:rPr>
        <w:t>Именем Российской Федерации</w:t>
      </w:r>
    </w:p>
    <w:p w:rsidR="007B7413" w:rsidRPr="000D1328" w:rsidP="007B7413">
      <w:pPr>
        <w:ind w:firstLine="567"/>
        <w:jc w:val="center"/>
        <w:rPr>
          <w:rFonts w:eastAsia="Times New Roman"/>
          <w:bCs/>
          <w:sz w:val="24"/>
          <w:szCs w:val="24"/>
        </w:rPr>
      </w:pPr>
      <w:r w:rsidRPr="000D1328">
        <w:rPr>
          <w:rFonts w:eastAsia="Times New Roman"/>
          <w:bCs/>
          <w:sz w:val="24"/>
          <w:szCs w:val="24"/>
        </w:rPr>
        <w:t>(резолютивная часть)</w:t>
      </w:r>
    </w:p>
    <w:p w:rsidR="007B7413" w:rsidRPr="000D1328" w:rsidP="007B7413">
      <w:pPr>
        <w:rPr>
          <w:rFonts w:eastAsia="Times New Roman"/>
          <w:bCs/>
          <w:sz w:val="24"/>
          <w:szCs w:val="24"/>
        </w:rPr>
      </w:pPr>
      <w:r w:rsidRPr="000D1328">
        <w:rPr>
          <w:rFonts w:eastAsia="Times New Roman"/>
          <w:bCs/>
          <w:sz w:val="24"/>
          <w:szCs w:val="24"/>
        </w:rPr>
        <w:t>04 марта 2026</w:t>
      </w:r>
      <w:r w:rsidRPr="000D1328">
        <w:rPr>
          <w:rFonts w:eastAsia="Times New Roman"/>
          <w:bCs/>
          <w:sz w:val="24"/>
          <w:szCs w:val="24"/>
        </w:rPr>
        <w:t xml:space="preserve"> года                 </w:t>
      </w:r>
      <w:r w:rsidRPr="000D1328">
        <w:rPr>
          <w:rFonts w:eastAsia="Times New Roman"/>
          <w:bCs/>
          <w:sz w:val="24"/>
          <w:szCs w:val="24"/>
        </w:rPr>
        <w:t xml:space="preserve">       </w:t>
      </w:r>
      <w:r w:rsidRPr="000D1328">
        <w:rPr>
          <w:rFonts w:eastAsia="Times New Roman"/>
          <w:bCs/>
          <w:sz w:val="24"/>
          <w:szCs w:val="24"/>
        </w:rPr>
        <w:t xml:space="preserve">                                              </w:t>
      </w:r>
      <w:r w:rsidRPr="000D1328" w:rsidR="00643317">
        <w:rPr>
          <w:rFonts w:eastAsia="Times New Roman"/>
          <w:bCs/>
          <w:sz w:val="24"/>
          <w:szCs w:val="24"/>
        </w:rPr>
        <w:t xml:space="preserve">   </w:t>
      </w:r>
      <w:r w:rsidRPr="000D1328" w:rsidR="00A62C96">
        <w:rPr>
          <w:rFonts w:eastAsia="Times New Roman"/>
          <w:bCs/>
          <w:sz w:val="24"/>
          <w:szCs w:val="24"/>
        </w:rPr>
        <w:t xml:space="preserve"> </w:t>
      </w:r>
      <w:r w:rsidRPr="000D1328">
        <w:rPr>
          <w:rFonts w:eastAsia="Times New Roman"/>
          <w:bCs/>
          <w:sz w:val="24"/>
          <w:szCs w:val="24"/>
        </w:rPr>
        <w:t xml:space="preserve">  г. Нефтеюганск</w:t>
      </w:r>
    </w:p>
    <w:p w:rsidR="007B7413" w:rsidRPr="000D1328" w:rsidP="007B7413">
      <w:pPr>
        <w:ind w:firstLine="567"/>
        <w:jc w:val="both"/>
        <w:rPr>
          <w:rFonts w:eastAsia="Times New Roman"/>
          <w:sz w:val="24"/>
          <w:szCs w:val="24"/>
        </w:rPr>
      </w:pPr>
    </w:p>
    <w:p w:rsidR="007B7413" w:rsidRPr="000D1328" w:rsidP="007B7413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0D1328">
        <w:rPr>
          <w:sz w:val="24"/>
          <w:szCs w:val="24"/>
        </w:rPr>
        <w:t xml:space="preserve">Мировой судья судебного участка № </w:t>
      </w:r>
      <w:r w:rsidRPr="000D1328" w:rsidR="00393538">
        <w:rPr>
          <w:sz w:val="24"/>
          <w:szCs w:val="24"/>
        </w:rPr>
        <w:t>2</w:t>
      </w:r>
      <w:r w:rsidRPr="000D1328">
        <w:rPr>
          <w:sz w:val="24"/>
          <w:szCs w:val="24"/>
        </w:rPr>
        <w:t xml:space="preserve"> Нефтеюганского судебного района Ханты-Ман</w:t>
      </w:r>
      <w:r w:rsidRPr="000D1328" w:rsidR="00FC4235">
        <w:rPr>
          <w:sz w:val="24"/>
          <w:szCs w:val="24"/>
        </w:rPr>
        <w:t>сийского автономного округа-Югры</w:t>
      </w:r>
      <w:r w:rsidRPr="000D1328" w:rsidR="00643317">
        <w:rPr>
          <w:sz w:val="24"/>
          <w:szCs w:val="24"/>
        </w:rPr>
        <w:t xml:space="preserve">            </w:t>
      </w:r>
      <w:r w:rsidRPr="000D1328" w:rsidR="00393538">
        <w:rPr>
          <w:sz w:val="24"/>
          <w:szCs w:val="24"/>
        </w:rPr>
        <w:t>Таскаева Е.А.</w:t>
      </w:r>
      <w:r w:rsidRPr="000D1328">
        <w:rPr>
          <w:sz w:val="24"/>
          <w:szCs w:val="24"/>
        </w:rPr>
        <w:t>,</w:t>
      </w:r>
      <w:r w:rsidRPr="000D1328" w:rsidR="00564738">
        <w:rPr>
          <w:sz w:val="24"/>
          <w:szCs w:val="24"/>
        </w:rPr>
        <w:t xml:space="preserve"> </w:t>
      </w:r>
    </w:p>
    <w:p w:rsidR="007B7413" w:rsidRPr="000D1328" w:rsidP="007B7413">
      <w:pPr>
        <w:pStyle w:val="BodyTextIndent"/>
        <w:spacing w:after="0"/>
        <w:ind w:left="0" w:firstLine="567"/>
        <w:rPr>
          <w:sz w:val="24"/>
          <w:szCs w:val="24"/>
        </w:rPr>
      </w:pPr>
      <w:r w:rsidRPr="000D1328">
        <w:rPr>
          <w:sz w:val="24"/>
          <w:szCs w:val="24"/>
        </w:rPr>
        <w:t xml:space="preserve">при секретаре </w:t>
      </w:r>
      <w:r w:rsidRPr="000D1328">
        <w:rPr>
          <w:sz w:val="24"/>
          <w:szCs w:val="24"/>
        </w:rPr>
        <w:t>судебного заседания</w:t>
      </w:r>
      <w:r w:rsidRPr="000D1328" w:rsidR="00393538">
        <w:rPr>
          <w:sz w:val="24"/>
          <w:szCs w:val="24"/>
        </w:rPr>
        <w:t xml:space="preserve">                </w:t>
      </w:r>
      <w:r w:rsidRPr="000D1328" w:rsidR="00643317">
        <w:rPr>
          <w:sz w:val="24"/>
          <w:szCs w:val="24"/>
        </w:rPr>
        <w:t xml:space="preserve">           </w:t>
      </w:r>
      <w:r w:rsidRPr="000D1328" w:rsidR="00AA0655">
        <w:rPr>
          <w:sz w:val="24"/>
          <w:szCs w:val="24"/>
        </w:rPr>
        <w:t>Клыковой Л.П</w:t>
      </w:r>
      <w:r w:rsidRPr="000D1328" w:rsidR="004920C5">
        <w:rPr>
          <w:sz w:val="24"/>
          <w:szCs w:val="24"/>
        </w:rPr>
        <w:t>.,</w:t>
      </w:r>
    </w:p>
    <w:p w:rsidR="0062041F" w:rsidRPr="000D1328" w:rsidP="0062041F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0D1328">
        <w:rPr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0D1328">
        <w:rPr>
          <w:sz w:val="24"/>
          <w:szCs w:val="24"/>
        </w:rPr>
        <w:t xml:space="preserve">Отделения Фонда пенсионного и социального страхования Российской Федерации по Ханты-Мансийскому автономному округу </w:t>
      </w:r>
      <w:r w:rsidRPr="000D1328">
        <w:rPr>
          <w:sz w:val="24"/>
          <w:szCs w:val="24"/>
        </w:rPr>
        <w:t>–</w:t>
      </w:r>
      <w:r w:rsidRPr="000D1328">
        <w:rPr>
          <w:sz w:val="24"/>
          <w:szCs w:val="24"/>
        </w:rPr>
        <w:t xml:space="preserve"> Югре</w:t>
      </w:r>
      <w:r w:rsidRPr="000D1328">
        <w:rPr>
          <w:sz w:val="24"/>
          <w:szCs w:val="24"/>
        </w:rPr>
        <w:t xml:space="preserve"> к </w:t>
      </w:r>
      <w:r w:rsidRPr="000D1328" w:rsidR="00B22E7B">
        <w:rPr>
          <w:sz w:val="24"/>
          <w:szCs w:val="24"/>
        </w:rPr>
        <w:t>Павловской Е</w:t>
      </w:r>
      <w:r w:rsidRPr="000D1328" w:rsidR="000D1328">
        <w:rPr>
          <w:sz w:val="24"/>
          <w:szCs w:val="24"/>
        </w:rPr>
        <w:t>.</w:t>
      </w:r>
      <w:r w:rsidRPr="000D1328" w:rsidR="00B22E7B">
        <w:rPr>
          <w:sz w:val="24"/>
          <w:szCs w:val="24"/>
        </w:rPr>
        <w:t>В</w:t>
      </w:r>
      <w:r w:rsidRPr="000D1328" w:rsidR="000D1328">
        <w:rPr>
          <w:sz w:val="24"/>
          <w:szCs w:val="24"/>
        </w:rPr>
        <w:t>.</w:t>
      </w:r>
      <w:r w:rsidRPr="000D1328">
        <w:rPr>
          <w:sz w:val="24"/>
          <w:szCs w:val="24"/>
        </w:rPr>
        <w:t xml:space="preserve"> о взыскании неосновательного обогащения в виде излишне выплаченной ежемесячной денежной выплаты</w:t>
      </w:r>
      <w:r w:rsidRPr="000D1328">
        <w:rPr>
          <w:sz w:val="24"/>
          <w:szCs w:val="24"/>
        </w:rPr>
        <w:t>,</w:t>
      </w:r>
    </w:p>
    <w:p w:rsidR="00AA0655" w:rsidRPr="000D1328" w:rsidP="00AA0655">
      <w:pPr>
        <w:pStyle w:val="BodyTextIndent"/>
        <w:spacing w:after="0"/>
        <w:ind w:left="0" w:firstLine="567"/>
        <w:jc w:val="both"/>
        <w:rPr>
          <w:rFonts w:eastAsia="Times New Roman"/>
          <w:sz w:val="24"/>
          <w:szCs w:val="24"/>
        </w:rPr>
      </w:pPr>
    </w:p>
    <w:p w:rsidR="00851DD0" w:rsidRPr="000D1328" w:rsidP="004A453F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0D1328">
        <w:rPr>
          <w:rFonts w:eastAsia="Times New Roman"/>
          <w:sz w:val="24"/>
          <w:szCs w:val="24"/>
        </w:rPr>
        <w:t>УСТА</w:t>
      </w:r>
      <w:r w:rsidRPr="000D1328">
        <w:rPr>
          <w:rFonts w:eastAsia="Times New Roman"/>
          <w:sz w:val="24"/>
          <w:szCs w:val="24"/>
        </w:rPr>
        <w:t>НОВИЛ:</w:t>
      </w:r>
    </w:p>
    <w:p w:rsidR="007B7413" w:rsidRPr="000D1328" w:rsidP="007B7413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0D1328">
        <w:rPr>
          <w:rFonts w:eastAsia="Times New Roman"/>
          <w:sz w:val="24"/>
          <w:szCs w:val="24"/>
        </w:rPr>
        <w:t xml:space="preserve">руководствуясь ст.ст.194-199 ГПК РФ, </w:t>
      </w:r>
    </w:p>
    <w:p w:rsidR="007B7413" w:rsidRPr="000D1328" w:rsidP="007B7413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7B7413" w:rsidRPr="000D1328" w:rsidP="00C57536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0D1328">
        <w:rPr>
          <w:rFonts w:eastAsia="Times New Roman"/>
          <w:bCs/>
          <w:sz w:val="24"/>
          <w:szCs w:val="24"/>
        </w:rPr>
        <w:t>РЕШИЛ:</w:t>
      </w:r>
    </w:p>
    <w:p w:rsidR="007B7413" w:rsidRPr="000D1328" w:rsidP="00BF668B">
      <w:pPr>
        <w:ind w:firstLine="567"/>
        <w:jc w:val="both"/>
        <w:rPr>
          <w:sz w:val="24"/>
          <w:szCs w:val="24"/>
        </w:rPr>
      </w:pPr>
      <w:r w:rsidRPr="000D1328">
        <w:rPr>
          <w:bCs/>
          <w:sz w:val="24"/>
          <w:szCs w:val="24"/>
        </w:rPr>
        <w:t xml:space="preserve">в удовлетворении исковых требований </w:t>
      </w:r>
      <w:r w:rsidRPr="000D1328" w:rsidR="0062041F">
        <w:rPr>
          <w:sz w:val="24"/>
          <w:szCs w:val="24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</w:t>
      </w:r>
      <w:r w:rsidRPr="000D1328" w:rsidR="0062041F">
        <w:rPr>
          <w:rFonts w:eastAsia="Times New Roman"/>
          <w:sz w:val="24"/>
          <w:szCs w:val="24"/>
        </w:rPr>
        <w:t xml:space="preserve">(ОГРН </w:t>
      </w:r>
      <w:r w:rsidRPr="000D1328" w:rsidR="000D1328">
        <w:rPr>
          <w:rFonts w:eastAsia="Times New Roman"/>
          <w:sz w:val="24"/>
          <w:szCs w:val="24"/>
        </w:rPr>
        <w:t>***</w:t>
      </w:r>
      <w:r w:rsidRPr="000D1328" w:rsidR="0062041F">
        <w:rPr>
          <w:rFonts w:eastAsia="Times New Roman"/>
          <w:sz w:val="24"/>
          <w:szCs w:val="24"/>
        </w:rPr>
        <w:t xml:space="preserve">) </w:t>
      </w:r>
      <w:r w:rsidRPr="000D1328" w:rsidR="0062041F">
        <w:rPr>
          <w:sz w:val="24"/>
          <w:szCs w:val="24"/>
        </w:rPr>
        <w:t xml:space="preserve">к </w:t>
      </w:r>
      <w:r w:rsidRPr="000D1328" w:rsidR="00B22E7B">
        <w:rPr>
          <w:sz w:val="24"/>
          <w:szCs w:val="24"/>
        </w:rPr>
        <w:t>Павловской Е</w:t>
      </w:r>
      <w:r w:rsidRPr="000D1328" w:rsidR="000D1328">
        <w:rPr>
          <w:sz w:val="24"/>
          <w:szCs w:val="24"/>
        </w:rPr>
        <w:t>.</w:t>
      </w:r>
      <w:r w:rsidRPr="000D1328" w:rsidR="00B22E7B">
        <w:rPr>
          <w:sz w:val="24"/>
          <w:szCs w:val="24"/>
        </w:rPr>
        <w:t xml:space="preserve"> В</w:t>
      </w:r>
      <w:r w:rsidRPr="000D1328" w:rsidR="000D1328">
        <w:rPr>
          <w:sz w:val="24"/>
          <w:szCs w:val="24"/>
        </w:rPr>
        <w:t>.</w:t>
      </w:r>
      <w:r w:rsidRPr="000D1328" w:rsidR="0062041F">
        <w:rPr>
          <w:sz w:val="24"/>
          <w:szCs w:val="24"/>
        </w:rPr>
        <w:t xml:space="preserve"> (паспорт </w:t>
      </w:r>
      <w:r w:rsidRPr="000D1328" w:rsidR="000D1328">
        <w:rPr>
          <w:sz w:val="24"/>
          <w:szCs w:val="24"/>
        </w:rPr>
        <w:t>***</w:t>
      </w:r>
      <w:r w:rsidRPr="000D1328" w:rsidR="0062041F">
        <w:rPr>
          <w:sz w:val="24"/>
          <w:szCs w:val="24"/>
        </w:rPr>
        <w:t>) о взыскании неосновательного обогащения в виде излишне выплаченной ежемесячной денежной выплаты</w:t>
      </w:r>
      <w:r w:rsidRPr="000D1328" w:rsidR="00393538">
        <w:rPr>
          <w:sz w:val="24"/>
          <w:szCs w:val="24"/>
        </w:rPr>
        <w:t>,</w:t>
      </w:r>
      <w:r w:rsidRPr="000D1328">
        <w:rPr>
          <w:sz w:val="24"/>
          <w:szCs w:val="24"/>
        </w:rPr>
        <w:t xml:space="preserve"> отказать</w:t>
      </w:r>
      <w:r w:rsidRPr="000D1328">
        <w:rPr>
          <w:sz w:val="24"/>
          <w:szCs w:val="24"/>
        </w:rPr>
        <w:t xml:space="preserve"> </w:t>
      </w:r>
      <w:r w:rsidRPr="000D1328">
        <w:rPr>
          <w:sz w:val="24"/>
          <w:szCs w:val="24"/>
        </w:rPr>
        <w:t>в связи с пропуском срока исковой давности</w:t>
      </w:r>
      <w:r w:rsidRPr="000D1328">
        <w:rPr>
          <w:bCs/>
          <w:sz w:val="24"/>
          <w:szCs w:val="24"/>
        </w:rPr>
        <w:t>.</w:t>
      </w:r>
      <w:r w:rsidRPr="000D1328">
        <w:rPr>
          <w:rFonts w:eastAsia="Times New Roman"/>
          <w:sz w:val="24"/>
          <w:szCs w:val="24"/>
        </w:rPr>
        <w:t xml:space="preserve"> </w:t>
      </w:r>
    </w:p>
    <w:p w:rsidR="007B7413" w:rsidRPr="000D1328" w:rsidP="007B7413">
      <w:pPr>
        <w:widowControl w:val="0"/>
        <w:shd w:val="clear" w:color="auto" w:fill="FFFFFF"/>
        <w:autoSpaceDE w:val="0"/>
        <w:autoSpaceDN w:val="0"/>
        <w:adjustRightInd w:val="0"/>
        <w:spacing w:line="331" w:lineRule="exact"/>
        <w:ind w:firstLine="567"/>
        <w:jc w:val="both"/>
        <w:rPr>
          <w:i/>
          <w:sz w:val="24"/>
          <w:szCs w:val="24"/>
        </w:rPr>
      </w:pPr>
      <w:r w:rsidRPr="000D1328">
        <w:rPr>
          <w:sz w:val="24"/>
          <w:szCs w:val="24"/>
        </w:rPr>
        <w:t>Решение может быть обжаловано в течение месяца со дня принятия решения</w:t>
      </w:r>
      <w:r w:rsidRPr="000D1328">
        <w:rPr>
          <w:sz w:val="24"/>
          <w:szCs w:val="24"/>
        </w:rPr>
        <w:t xml:space="preserve"> </w:t>
      </w:r>
      <w:r w:rsidRPr="000D1328">
        <w:rPr>
          <w:sz w:val="24"/>
          <w:szCs w:val="24"/>
        </w:rPr>
        <w:t>суда в окончательной форме в апелляционном порядке в Нефтеюганский районный суд Ханты-Мансийского автономного округа – Югры с подачей жалобы через мирового судью, принявшего решение.</w:t>
      </w:r>
    </w:p>
    <w:p w:rsidR="007B7413" w:rsidRPr="000D1328" w:rsidP="007B7413">
      <w:pPr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lang w:eastAsia="en-US"/>
        </w:rPr>
      </w:pPr>
      <w:r w:rsidRPr="000D1328">
        <w:rPr>
          <w:sz w:val="24"/>
          <w:szCs w:val="24"/>
          <w:lang w:eastAsia="en-US"/>
        </w:rPr>
        <w:t xml:space="preserve">Лица, участвующие в деле, их представители могут обратиться </w:t>
      </w:r>
      <w:r w:rsidRPr="000D1328">
        <w:rPr>
          <w:sz w:val="24"/>
          <w:szCs w:val="24"/>
          <w:lang w:eastAsia="en-US"/>
        </w:rPr>
        <w:t>к мировому с</w:t>
      </w:r>
      <w:r w:rsidRPr="000D1328">
        <w:rPr>
          <w:sz w:val="24"/>
          <w:szCs w:val="24"/>
          <w:lang w:eastAsia="en-US"/>
        </w:rPr>
        <w:t>удье</w:t>
      </w:r>
      <w:r w:rsidRPr="000D1328">
        <w:rPr>
          <w:sz w:val="24"/>
          <w:szCs w:val="24"/>
          <w:lang w:eastAsia="en-US"/>
        </w:rPr>
        <w:t xml:space="preserve"> с заявлением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</w:t>
      </w:r>
      <w:r w:rsidRPr="000D1328">
        <w:rPr>
          <w:sz w:val="24"/>
          <w:szCs w:val="24"/>
          <w:lang w:eastAsia="en-US"/>
        </w:rPr>
        <w:t>со дня</w:t>
      </w:r>
      <w:r w:rsidRPr="000D1328">
        <w:rPr>
          <w:sz w:val="24"/>
          <w:szCs w:val="24"/>
          <w:lang w:eastAsia="en-US"/>
        </w:rPr>
        <w:t xml:space="preserve">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B7413" w:rsidRPr="000D1328" w:rsidP="007B7413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0D1328">
        <w:rPr>
          <w:color w:val="000000"/>
          <w:sz w:val="24"/>
          <w:szCs w:val="24"/>
        </w:rPr>
        <w:t xml:space="preserve">Мировой судья составляет мотивированное решение суда в течение </w:t>
      </w:r>
      <w:r w:rsidRPr="000D1328" w:rsidR="00A1365B">
        <w:rPr>
          <w:color w:val="000000"/>
          <w:sz w:val="24"/>
          <w:szCs w:val="24"/>
        </w:rPr>
        <w:t>десяти</w:t>
      </w:r>
      <w:r w:rsidRPr="000D1328">
        <w:rPr>
          <w:color w:val="000000"/>
          <w:sz w:val="24"/>
          <w:szCs w:val="24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B7413" w:rsidRPr="000D1328" w:rsidP="00A85552">
      <w:pPr>
        <w:pStyle w:val="BodyText2"/>
        <w:contextualSpacing/>
        <w:rPr>
          <w:rFonts w:ascii="Times New Roman" w:hAnsi="Times New Roman"/>
          <w:sz w:val="24"/>
          <w:szCs w:val="24"/>
        </w:rPr>
      </w:pPr>
    </w:p>
    <w:p w:rsidR="000D1328" w:rsidRPr="000D1328" w:rsidP="000D1328">
      <w:pPr>
        <w:ind w:firstLine="708"/>
        <w:contextualSpacing/>
        <w:jc w:val="both"/>
        <w:rPr>
          <w:sz w:val="24"/>
          <w:szCs w:val="24"/>
        </w:rPr>
      </w:pPr>
      <w:r w:rsidRPr="000D1328">
        <w:rPr>
          <w:sz w:val="24"/>
          <w:szCs w:val="24"/>
        </w:rPr>
        <w:t xml:space="preserve">         </w:t>
      </w:r>
      <w:r w:rsidRPr="000D1328" w:rsidR="00E61E35">
        <w:rPr>
          <w:sz w:val="24"/>
          <w:szCs w:val="24"/>
        </w:rPr>
        <w:t xml:space="preserve">          </w:t>
      </w:r>
    </w:p>
    <w:p w:rsidR="002A6574" w:rsidRPr="000D1328" w:rsidP="002A6574">
      <w:pPr>
        <w:contextualSpacing/>
        <w:jc w:val="both"/>
        <w:rPr>
          <w:sz w:val="24"/>
          <w:szCs w:val="24"/>
        </w:rPr>
      </w:pPr>
      <w:r w:rsidRPr="000D1328">
        <w:rPr>
          <w:sz w:val="24"/>
          <w:szCs w:val="24"/>
        </w:rPr>
        <w:t>М</w:t>
      </w:r>
      <w:r w:rsidRPr="000D1328">
        <w:rPr>
          <w:sz w:val="24"/>
          <w:szCs w:val="24"/>
        </w:rPr>
        <w:t xml:space="preserve">ировой судья                        </w:t>
      </w:r>
      <w:r w:rsidRPr="000D1328">
        <w:rPr>
          <w:sz w:val="24"/>
          <w:szCs w:val="24"/>
        </w:rPr>
        <w:t xml:space="preserve">                             </w:t>
      </w:r>
      <w:r w:rsidRPr="000D1328" w:rsidR="00923228">
        <w:rPr>
          <w:sz w:val="24"/>
          <w:szCs w:val="24"/>
        </w:rPr>
        <w:t xml:space="preserve">  </w:t>
      </w:r>
      <w:r w:rsidRPr="000D1328">
        <w:rPr>
          <w:sz w:val="24"/>
          <w:szCs w:val="24"/>
        </w:rPr>
        <w:t xml:space="preserve">  </w:t>
      </w:r>
      <w:r w:rsidRPr="000D1328">
        <w:rPr>
          <w:sz w:val="24"/>
          <w:szCs w:val="24"/>
        </w:rPr>
        <w:t>Е.А.Таскаева</w:t>
      </w:r>
    </w:p>
    <w:p w:rsidR="007B7413" w:rsidRPr="000D1328" w:rsidP="00A62C96">
      <w:pPr>
        <w:ind w:firstLine="567"/>
        <w:contextualSpacing/>
        <w:jc w:val="both"/>
        <w:rPr>
          <w:sz w:val="24"/>
          <w:szCs w:val="24"/>
        </w:rPr>
      </w:pPr>
      <w:r w:rsidRPr="000D1328">
        <w:rPr>
          <w:sz w:val="24"/>
          <w:szCs w:val="24"/>
        </w:rPr>
        <w:t xml:space="preserve">   </w:t>
      </w:r>
    </w:p>
    <w:p w:rsidR="00406FB8" w:rsidRPr="000D1328" w:rsidP="00A62C96">
      <w:pPr>
        <w:ind w:firstLine="567"/>
        <w:contextualSpacing/>
        <w:jc w:val="both"/>
        <w:rPr>
          <w:sz w:val="24"/>
          <w:szCs w:val="24"/>
        </w:rPr>
      </w:pPr>
    </w:p>
    <w:p w:rsidR="00BE1C8B" w:rsidRPr="000D1328" w:rsidP="004A453F">
      <w:pPr>
        <w:tabs>
          <w:tab w:val="left" w:pos="426"/>
        </w:tabs>
        <w:suppressAutoHyphens/>
        <w:ind w:left="-142" w:right="-58"/>
        <w:jc w:val="both"/>
        <w:rPr>
          <w:sz w:val="24"/>
          <w:szCs w:val="24"/>
        </w:rPr>
      </w:pPr>
      <w:r w:rsidRPr="000D1328">
        <w:rPr>
          <w:sz w:val="24"/>
          <w:szCs w:val="24"/>
        </w:rPr>
        <w:t xml:space="preserve"> </w:t>
      </w:r>
    </w:p>
    <w:sectPr w:rsidSect="00A62C96">
      <w:headerReference w:type="default" r:id="rId4"/>
      <w:pgSz w:w="11909" w:h="16834"/>
      <w:pgMar w:top="567" w:right="737" w:bottom="567" w:left="1276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571A6"/>
    <w:rsid w:val="00081646"/>
    <w:rsid w:val="0009601B"/>
    <w:rsid w:val="000B2778"/>
    <w:rsid w:val="000D1328"/>
    <w:rsid w:val="001065CF"/>
    <w:rsid w:val="00107324"/>
    <w:rsid w:val="00120671"/>
    <w:rsid w:val="001358E9"/>
    <w:rsid w:val="00217FFD"/>
    <w:rsid w:val="00296004"/>
    <w:rsid w:val="002A6574"/>
    <w:rsid w:val="00315ABE"/>
    <w:rsid w:val="0032793B"/>
    <w:rsid w:val="00361504"/>
    <w:rsid w:val="00374F68"/>
    <w:rsid w:val="00375FFC"/>
    <w:rsid w:val="00393538"/>
    <w:rsid w:val="003954D0"/>
    <w:rsid w:val="003F0C3F"/>
    <w:rsid w:val="003F609F"/>
    <w:rsid w:val="00406FB8"/>
    <w:rsid w:val="00411927"/>
    <w:rsid w:val="00446607"/>
    <w:rsid w:val="004920C5"/>
    <w:rsid w:val="004A453F"/>
    <w:rsid w:val="004F0E02"/>
    <w:rsid w:val="005373C4"/>
    <w:rsid w:val="00543CA5"/>
    <w:rsid w:val="00564738"/>
    <w:rsid w:val="005E6F73"/>
    <w:rsid w:val="0062041F"/>
    <w:rsid w:val="00642EC3"/>
    <w:rsid w:val="00643317"/>
    <w:rsid w:val="0065437A"/>
    <w:rsid w:val="006F4ED3"/>
    <w:rsid w:val="006F7A9A"/>
    <w:rsid w:val="00741C19"/>
    <w:rsid w:val="007B7413"/>
    <w:rsid w:val="0082577D"/>
    <w:rsid w:val="008273A7"/>
    <w:rsid w:val="00851DD0"/>
    <w:rsid w:val="00871177"/>
    <w:rsid w:val="008730FA"/>
    <w:rsid w:val="0088773F"/>
    <w:rsid w:val="00923228"/>
    <w:rsid w:val="00923362"/>
    <w:rsid w:val="009626BC"/>
    <w:rsid w:val="009E1B6D"/>
    <w:rsid w:val="00A1365B"/>
    <w:rsid w:val="00A62C96"/>
    <w:rsid w:val="00A85552"/>
    <w:rsid w:val="00AA0655"/>
    <w:rsid w:val="00AE7B61"/>
    <w:rsid w:val="00B22E7B"/>
    <w:rsid w:val="00B34105"/>
    <w:rsid w:val="00B34801"/>
    <w:rsid w:val="00BE1C8B"/>
    <w:rsid w:val="00BF4D44"/>
    <w:rsid w:val="00BF668B"/>
    <w:rsid w:val="00C2166B"/>
    <w:rsid w:val="00C57536"/>
    <w:rsid w:val="00C631FC"/>
    <w:rsid w:val="00CE763B"/>
    <w:rsid w:val="00D07AA8"/>
    <w:rsid w:val="00D53341"/>
    <w:rsid w:val="00E61E35"/>
    <w:rsid w:val="00E760CC"/>
    <w:rsid w:val="00E81F79"/>
    <w:rsid w:val="00ED795C"/>
    <w:rsid w:val="00F739FC"/>
    <w:rsid w:val="00FC4235"/>
    <w:rsid w:val="00FC63A4"/>
    <w:rsid w:val="00FF78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FC423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C4235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